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D5" w:rsidRDefault="006E23D5" w:rsidP="006E23D5">
      <w:pPr>
        <w:rPr>
          <w:rFonts w:ascii="Arial Narrow" w:hAnsi="Arial Narrow" w:cs="Arial"/>
        </w:rPr>
      </w:pP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hadow/>
          <w:color w:val="4F6228"/>
          <w:sz w:val="40"/>
          <w:szCs w:val="40"/>
        </w:rPr>
      </w:pP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hadow/>
          <w:color w:val="4F6228"/>
          <w:sz w:val="40"/>
          <w:szCs w:val="40"/>
        </w:rPr>
      </w:pPr>
    </w:p>
    <w:p w:rsidR="004159AD" w:rsidRDefault="0099344E" w:rsidP="00415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shadow/>
          <w:sz w:val="32"/>
          <w:szCs w:val="32"/>
        </w:rPr>
        <w:t>E</w:t>
      </w:r>
      <w:r w:rsidR="004159AD" w:rsidRPr="007B324B">
        <w:rPr>
          <w:rFonts w:ascii="Arial Narrow" w:hAnsi="Arial Narrow" w:cs="Arial"/>
          <w:b/>
          <w:shadow/>
          <w:sz w:val="32"/>
          <w:szCs w:val="32"/>
        </w:rPr>
        <w:t xml:space="preserve">. </w:t>
      </w:r>
      <w:r w:rsidR="004159AD" w:rsidRPr="00925904">
        <w:rPr>
          <w:rFonts w:ascii="Arial Narrow" w:hAnsi="Arial Narrow" w:cs="Arial"/>
          <w:b/>
          <w:shadow/>
          <w:sz w:val="32"/>
          <w:szCs w:val="32"/>
        </w:rPr>
        <w:t>MEDZINÁRODNÁ SPOLUPRÁC</w:t>
      </w:r>
      <w:r w:rsidR="004159AD">
        <w:rPr>
          <w:rFonts w:ascii="Arial Narrow" w:hAnsi="Arial Narrow" w:cs="Arial"/>
          <w:b/>
          <w:shadow/>
          <w:sz w:val="32"/>
          <w:szCs w:val="32"/>
        </w:rPr>
        <w:t>A</w:t>
      </w:r>
    </w:p>
    <w:p w:rsidR="006E23D5" w:rsidRDefault="008F5840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</w:rPr>
      </w:pPr>
      <w:r w:rsidRPr="00925904">
        <w:rPr>
          <w:rFonts w:ascii="Arial Narrow" w:hAnsi="Arial Narrow" w:cs="Arial"/>
          <w:b/>
          <w:shadow/>
          <w:sz w:val="32"/>
          <w:szCs w:val="32"/>
        </w:rPr>
        <w:t xml:space="preserve"> </w:t>
      </w: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:rsidR="00A45238" w:rsidRDefault="0099344E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</w:pPr>
      <w:r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  <w:t>E</w:t>
      </w:r>
      <w:r w:rsidR="006E23D5" w:rsidRPr="00925904"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  <w:t>.</w:t>
      </w:r>
      <w:r w:rsidR="004159AD"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  <w:t>2</w:t>
      </w:r>
      <w:r w:rsidR="006E23D5" w:rsidRPr="00925904"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  <w:t>.</w:t>
      </w:r>
      <w:r w:rsidR="006E23D5" w:rsidRPr="00925904">
        <w:rPr>
          <w:rFonts w:ascii="Arial Narrow" w:hAnsi="Arial Narrow" w:cs="Arial"/>
          <w:b/>
          <w:caps/>
          <w:shadow/>
          <w:color w:val="365F91" w:themeColor="accent1" w:themeShade="BF"/>
          <w:sz w:val="40"/>
          <w:szCs w:val="40"/>
        </w:rPr>
        <w:t xml:space="preserve"> </w:t>
      </w:r>
      <w:r w:rsidR="006E23D5" w:rsidRPr="00925904"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  <w:t xml:space="preserve">  </w:t>
      </w:r>
      <w:r w:rsidR="008F5840" w:rsidRPr="008F5840"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  <w:t>CaDEC - Capitalisation and Disemination</w:t>
      </w:r>
    </w:p>
    <w:p w:rsidR="00A45238" w:rsidRDefault="008F5840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</w:pPr>
      <w:r w:rsidRPr="008F5840"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  <w:t>of ESPON Concepts</w:t>
      </w:r>
    </w:p>
    <w:p w:rsidR="00A45238" w:rsidRDefault="00A45238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</w:pPr>
    </w:p>
    <w:p w:rsidR="006E23D5" w:rsidRPr="00925904" w:rsidRDefault="008F5840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</w:pPr>
      <w:r w:rsidRPr="008F5840"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  <w:t xml:space="preserve"> Zhodnotenie</w:t>
      </w:r>
      <w:r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  <w:t xml:space="preserve"> </w:t>
      </w:r>
      <w:r w:rsidRPr="008F5840"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  <w:t>a rozširovanie výsledkov programu ESPON</w:t>
      </w:r>
      <w:r w:rsidR="00925904" w:rsidRPr="00925904">
        <w:rPr>
          <w:rFonts w:ascii="Arial Narrow" w:hAnsi="Arial Narrow" w:cs="Arial"/>
          <w:b/>
          <w:caps/>
          <w:shadow/>
          <w:color w:val="365F91" w:themeColor="accent1" w:themeShade="BF"/>
          <w:sz w:val="32"/>
          <w:szCs w:val="32"/>
        </w:rPr>
        <w:t xml:space="preserve"> </w:t>
      </w:r>
    </w:p>
    <w:p w:rsidR="00925904" w:rsidRDefault="00925904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  <w:shadow/>
          <w:color w:val="4F6228"/>
          <w:sz w:val="32"/>
          <w:szCs w:val="32"/>
        </w:rPr>
      </w:pPr>
    </w:p>
    <w:p w:rsidR="00925904" w:rsidRDefault="00925904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6E23D5" w:rsidRDefault="0061740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  <w:r>
        <w:rPr>
          <w:noProof/>
          <w:lang w:eastAsia="sk-SK"/>
        </w:rPr>
        <w:drawing>
          <wp:inline distT="0" distB="0" distL="0" distR="0">
            <wp:extent cx="5181382" cy="349758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245" cy="350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8F5840" w:rsidRDefault="008F5840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A45238" w:rsidRDefault="00A45238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137160</wp:posOffset>
            </wp:positionV>
            <wp:extent cx="146685" cy="180975"/>
            <wp:effectExtent l="19050" t="0" r="5715" b="0"/>
            <wp:wrapNone/>
            <wp:docPr id="2" name="Picture 2" descr="Urb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bion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3D5" w:rsidRPr="007B324B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  <w:r>
        <w:rPr>
          <w:rFonts w:ascii="Helvetica" w:hAnsi="Helvetica" w:cs="Helvetica"/>
          <w:sz w:val="18"/>
          <w:szCs w:val="18"/>
        </w:rPr>
        <w:t xml:space="preserve">  </w:t>
      </w:r>
      <w:r w:rsidRPr="007B324B">
        <w:rPr>
          <w:rFonts w:ascii="Arial Narrow" w:hAnsi="Arial Narrow" w:cs="Helvetica"/>
          <w:b/>
        </w:rPr>
        <w:t>URBION – Inštitút urbanizmu a územného plánovania</w:t>
      </w:r>
    </w:p>
    <w:p w:rsidR="006E23D5" w:rsidRPr="00A45238" w:rsidRDefault="003E5F74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olor w:val="000000" w:themeColor="text1"/>
        </w:rPr>
      </w:pPr>
      <w:r w:rsidRPr="00A45238">
        <w:rPr>
          <w:rFonts w:ascii="Arial Narrow" w:hAnsi="Arial Narrow" w:cs="Arial"/>
          <w:b/>
          <w:color w:val="000000" w:themeColor="text1"/>
        </w:rPr>
        <w:t>jún</w:t>
      </w:r>
      <w:r w:rsidR="006E23D5" w:rsidRPr="00A45238">
        <w:rPr>
          <w:rFonts w:ascii="Arial Narrow" w:hAnsi="Arial Narrow" w:cs="Arial"/>
          <w:b/>
          <w:color w:val="000000" w:themeColor="text1"/>
        </w:rPr>
        <w:t xml:space="preserve"> 201</w:t>
      </w:r>
      <w:r w:rsidRPr="00A45238">
        <w:rPr>
          <w:rFonts w:ascii="Arial Narrow" w:hAnsi="Arial Narrow" w:cs="Arial"/>
          <w:b/>
          <w:color w:val="000000" w:themeColor="text1"/>
        </w:rPr>
        <w:t>3</w:t>
      </w:r>
    </w:p>
    <w:p w:rsidR="006E23D5" w:rsidRPr="006B2650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6E23D5" w:rsidRPr="006B2650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6E23D5" w:rsidRDefault="006E23D5" w:rsidP="00984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caps/>
        </w:rPr>
      </w:pPr>
    </w:p>
    <w:p w:rsidR="004159AD" w:rsidRDefault="004159AD" w:rsidP="004159AD">
      <w:pPr>
        <w:autoSpaceDE w:val="0"/>
        <w:spacing w:line="360" w:lineRule="auto"/>
        <w:rPr>
          <w:rFonts w:ascii="Arial" w:eastAsia="TTFF5970B8t00" w:hAnsi="Arial" w:cs="TTFF5970B8t00"/>
          <w:b/>
          <w:bCs/>
          <w:color w:val="000000"/>
          <w:sz w:val="24"/>
          <w:szCs w:val="24"/>
        </w:rPr>
      </w:pPr>
      <w:r>
        <w:rPr>
          <w:rFonts w:ascii="Arial" w:eastAsia="TTFF5970B8t00" w:hAnsi="Arial" w:cs="TTFF5970B8t00"/>
          <w:b/>
          <w:bCs/>
          <w:color w:val="000000"/>
          <w:sz w:val="24"/>
          <w:szCs w:val="24"/>
        </w:rPr>
        <w:lastRenderedPageBreak/>
        <w:t xml:space="preserve">VI. </w:t>
      </w:r>
      <w:r w:rsidRPr="001D3837">
        <w:rPr>
          <w:rFonts w:ascii="Arial" w:eastAsia="TTFF5970B8t00" w:hAnsi="Arial" w:cs="TTFF5970B8t00"/>
          <w:b/>
          <w:bCs/>
          <w:color w:val="000000"/>
          <w:sz w:val="24"/>
          <w:szCs w:val="24"/>
        </w:rPr>
        <w:t>MEDZINÁRODNÁ SPOLUPRÁCA</w:t>
      </w:r>
    </w:p>
    <w:p w:rsidR="004159AD" w:rsidRDefault="004159AD" w:rsidP="004159AD">
      <w:pPr>
        <w:autoSpaceDE w:val="0"/>
        <w:spacing w:line="360" w:lineRule="auto"/>
        <w:rPr>
          <w:rFonts w:ascii="Arial" w:eastAsia="TTFF5970B8t00" w:hAnsi="Arial" w:cs="TTFF5970B8t00"/>
          <w:b/>
          <w:bCs/>
          <w:color w:val="000000"/>
          <w:sz w:val="24"/>
          <w:szCs w:val="24"/>
        </w:rPr>
      </w:pPr>
      <w:r>
        <w:rPr>
          <w:rFonts w:ascii="Arial" w:eastAsia="TTFF5970B8t00" w:hAnsi="Arial" w:cs="TTFF5970B8t00"/>
          <w:b/>
          <w:bCs/>
          <w:color w:val="000000"/>
          <w:sz w:val="24"/>
          <w:szCs w:val="24"/>
        </w:rPr>
        <w:t>6.2.CaDEC - Capitalisation and Disemination of ESPON Concepts (Zhodnotenie</w:t>
      </w:r>
    </w:p>
    <w:p w:rsidR="004159AD" w:rsidRDefault="004159AD" w:rsidP="004159AD">
      <w:pPr>
        <w:autoSpaceDE w:val="0"/>
        <w:spacing w:line="360" w:lineRule="auto"/>
        <w:rPr>
          <w:rFonts w:ascii="Arial" w:eastAsia="TTFF5970B8t00" w:hAnsi="Arial" w:cs="TTFF5970B8t00"/>
          <w:b/>
          <w:bCs/>
          <w:color w:val="000000"/>
          <w:sz w:val="24"/>
          <w:szCs w:val="24"/>
        </w:rPr>
      </w:pPr>
      <w:r>
        <w:rPr>
          <w:rFonts w:ascii="Arial" w:eastAsia="TTFF5970B8t00" w:hAnsi="Arial" w:cs="TTFF5970B8t00"/>
          <w:b/>
          <w:bCs/>
          <w:color w:val="000000"/>
          <w:sz w:val="24"/>
          <w:szCs w:val="24"/>
        </w:rPr>
        <w:t>a rozširovanie výsledkov programu ESPON)</w:t>
      </w:r>
    </w:p>
    <w:p w:rsidR="004159AD" w:rsidRPr="002903E7" w:rsidRDefault="004159AD" w:rsidP="004159AD">
      <w:pPr>
        <w:autoSpaceDE w:val="0"/>
        <w:spacing w:line="360" w:lineRule="auto"/>
        <w:jc w:val="left"/>
        <w:rPr>
          <w:rFonts w:ascii="Arial" w:eastAsia="TTFF59B408t00" w:hAnsi="Arial" w:cs="TTFF59B408t00"/>
          <w:b/>
          <w:color w:val="000000"/>
          <w:sz w:val="24"/>
          <w:szCs w:val="24"/>
        </w:rPr>
      </w:pPr>
      <w:r w:rsidRPr="002903E7">
        <w:rPr>
          <w:rFonts w:ascii="Arial" w:eastAsia="TTFF59B408t00" w:hAnsi="Arial" w:cs="TTFF59B408t00"/>
          <w:b/>
          <w:color w:val="000000"/>
          <w:sz w:val="24"/>
          <w:szCs w:val="24"/>
        </w:rPr>
        <w:t>Cieľ úlohy:</w:t>
      </w:r>
    </w:p>
    <w:p w:rsidR="004159AD" w:rsidRDefault="004159AD" w:rsidP="004159AD">
      <w:pPr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>Spolupráca na medzinárodnom výskumnom projekte zameraného na zhodnocovanie a šírenie predchádzajúcich výsledkov programu ESPON. Vedúci partner: UMS RIATE  Université Paris 7, Francúzsko (Interdisciplinárna sieť pre územné plánovanie)</w:t>
      </w:r>
    </w:p>
    <w:p w:rsidR="004159AD" w:rsidRDefault="004159AD" w:rsidP="004159AD">
      <w:pPr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>ESPON 2013</w:t>
      </w:r>
    </w:p>
    <w:p w:rsidR="004159AD" w:rsidRPr="002903E7" w:rsidRDefault="004159AD" w:rsidP="004159AD">
      <w:pPr>
        <w:autoSpaceDE w:val="0"/>
        <w:spacing w:line="360" w:lineRule="auto"/>
        <w:jc w:val="left"/>
        <w:rPr>
          <w:rFonts w:ascii="Arial" w:eastAsia="TTFF59B408t00" w:hAnsi="Arial" w:cs="TTFF59B408t00"/>
          <w:b/>
          <w:color w:val="000000"/>
          <w:sz w:val="24"/>
          <w:szCs w:val="24"/>
        </w:rPr>
      </w:pPr>
      <w:r w:rsidRPr="002903E7">
        <w:rPr>
          <w:rFonts w:ascii="Arial" w:eastAsia="TTFF59B408t00" w:hAnsi="Arial" w:cs="TTFF59B408t00"/>
          <w:b/>
          <w:color w:val="000000"/>
          <w:sz w:val="24"/>
          <w:szCs w:val="24"/>
        </w:rPr>
        <w:t>Odberateľ úlohy:</w:t>
      </w:r>
    </w:p>
    <w:p w:rsidR="004159AD" w:rsidRDefault="004159AD" w:rsidP="004159AD">
      <w:pPr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>Monitorovací výbor ESPON a vedúci partner projektu UMS RIATE  Université Paris 7</w:t>
      </w:r>
    </w:p>
    <w:p w:rsidR="004159AD" w:rsidRPr="002903E7" w:rsidRDefault="004159AD" w:rsidP="004159AD">
      <w:pPr>
        <w:autoSpaceDE w:val="0"/>
        <w:spacing w:line="360" w:lineRule="auto"/>
        <w:jc w:val="left"/>
        <w:rPr>
          <w:rFonts w:ascii="Arial" w:eastAsia="TTFF59B408t00" w:hAnsi="Arial" w:cs="TTFF59B408t00"/>
          <w:b/>
          <w:color w:val="000000"/>
          <w:sz w:val="24"/>
          <w:szCs w:val="24"/>
        </w:rPr>
      </w:pPr>
      <w:r w:rsidRPr="002903E7">
        <w:rPr>
          <w:rFonts w:ascii="Arial" w:eastAsia="TTFF59B408t00" w:hAnsi="Arial" w:cs="TTFF59B408t00"/>
          <w:b/>
          <w:color w:val="000000"/>
          <w:sz w:val="24"/>
          <w:szCs w:val="24"/>
        </w:rPr>
        <w:t>Riešiteľ úlohy:</w:t>
      </w:r>
    </w:p>
    <w:p w:rsidR="004159AD" w:rsidRDefault="004159AD" w:rsidP="004159AD">
      <w:pPr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>URBION - Ing. arch. Juraj Berdis PhD.</w:t>
      </w:r>
    </w:p>
    <w:p w:rsidR="004159AD" w:rsidRDefault="004159AD" w:rsidP="004159AD">
      <w:pPr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>URBION – Mgr. Janka Jakšová</w:t>
      </w:r>
    </w:p>
    <w:p w:rsidR="004159AD" w:rsidRDefault="004159AD" w:rsidP="004159AD">
      <w:pPr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>URBION – Ing.arch. Hana Kasová</w:t>
      </w:r>
    </w:p>
    <w:p w:rsidR="00A45238" w:rsidRDefault="00A45238" w:rsidP="004159AD">
      <w:pPr>
        <w:autoSpaceDE w:val="0"/>
        <w:spacing w:line="360" w:lineRule="auto"/>
        <w:jc w:val="left"/>
        <w:rPr>
          <w:rFonts w:ascii="Arial" w:eastAsia="TTFF59B408t00" w:hAnsi="Arial" w:cs="TTFF59B408t00"/>
          <w:b/>
          <w:color w:val="000000"/>
          <w:sz w:val="24"/>
          <w:szCs w:val="24"/>
        </w:rPr>
      </w:pPr>
    </w:p>
    <w:p w:rsidR="004159AD" w:rsidRPr="002903E7" w:rsidRDefault="004159AD" w:rsidP="004159AD">
      <w:pPr>
        <w:autoSpaceDE w:val="0"/>
        <w:spacing w:line="360" w:lineRule="auto"/>
        <w:jc w:val="left"/>
        <w:rPr>
          <w:rFonts w:ascii="Arial" w:eastAsia="TTFF59B408t00" w:hAnsi="Arial" w:cs="TTFF59B408t00"/>
          <w:b/>
          <w:color w:val="000000"/>
          <w:sz w:val="24"/>
          <w:szCs w:val="24"/>
        </w:rPr>
      </w:pPr>
      <w:bookmarkStart w:id="0" w:name="_GoBack"/>
      <w:bookmarkEnd w:id="0"/>
      <w:r w:rsidRPr="002903E7">
        <w:rPr>
          <w:rFonts w:ascii="Arial" w:eastAsia="TTFF59B408t00" w:hAnsi="Arial" w:cs="TTFF59B408t00"/>
          <w:b/>
          <w:color w:val="000000"/>
          <w:sz w:val="24"/>
          <w:szCs w:val="24"/>
        </w:rPr>
        <w:t>Stav plnenia úlohy:</w:t>
      </w:r>
    </w:p>
    <w:p w:rsidR="004159AD" w:rsidRDefault="004159AD" w:rsidP="004159AD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>Vypracovanie a preklad dotazníka pre výskumnú úlohu</w:t>
      </w:r>
    </w:p>
    <w:p w:rsidR="004159AD" w:rsidRPr="001D3837" w:rsidRDefault="004159AD" w:rsidP="004159AD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 w:rsidRPr="001D3837">
        <w:rPr>
          <w:rFonts w:ascii="Arial" w:eastAsia="TTFF5970B8t00" w:hAnsi="Arial" w:cs="TTFF5970B8t00"/>
          <w:color w:val="000000"/>
          <w:sz w:val="24"/>
          <w:szCs w:val="24"/>
        </w:rPr>
        <w:t>Vyhodnotenie výsledkov dotazníkového prieskumu</w:t>
      </w:r>
    </w:p>
    <w:p w:rsidR="004159AD" w:rsidRPr="00A80B1C" w:rsidRDefault="004159AD" w:rsidP="004159AD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 w:rsidRPr="001D3837">
        <w:rPr>
          <w:rFonts w:ascii="Arial" w:eastAsia="TTFF5970B8t00" w:hAnsi="Arial" w:cs="TTFF5970B8t00"/>
          <w:color w:val="000000"/>
          <w:sz w:val="24"/>
          <w:szCs w:val="24"/>
        </w:rPr>
        <w:t>Zorganizovanie 1. národného workshopu projektu CaDEC pre cieľovú skupinu</w:t>
      </w:r>
      <w:r>
        <w:rPr>
          <w:rFonts w:ascii="Arial" w:eastAsia="TTFF5970B8t00" w:hAnsi="Arial" w:cs="TTFF5970B8t00"/>
          <w:color w:val="000000"/>
          <w:sz w:val="24"/>
          <w:szCs w:val="24"/>
        </w:rPr>
        <w:t xml:space="preserve"> 18.1.2012</w:t>
      </w:r>
    </w:p>
    <w:p w:rsidR="004159AD" w:rsidRDefault="004159AD" w:rsidP="004159AD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 xml:space="preserve">Vypracovávanie chybovej kontroly (Blunder check) na prebiehajúce projekty v programe ESPON </w:t>
      </w:r>
    </w:p>
    <w:p w:rsidR="004159AD" w:rsidRDefault="004159AD" w:rsidP="004159AD">
      <w:pPr>
        <w:pStyle w:val="Odsekzoznamu"/>
        <w:numPr>
          <w:ilvl w:val="0"/>
          <w:numId w:val="7"/>
        </w:numPr>
        <w:autoSpaceDE w:val="0"/>
        <w:spacing w:line="360" w:lineRule="auto"/>
        <w:jc w:val="left"/>
        <w:rPr>
          <w:rFonts w:ascii="Arial" w:eastAsia="TTFF59B408t00" w:hAnsi="Arial" w:cs="TTFF59B408t00"/>
          <w:color w:val="000000"/>
          <w:sz w:val="24"/>
          <w:szCs w:val="24"/>
        </w:rPr>
      </w:pPr>
      <w:r w:rsidRPr="00C46D0E">
        <w:rPr>
          <w:rFonts w:ascii="Arial" w:eastAsia="TTFF59B408t00" w:hAnsi="Arial" w:cs="TTFF59B408t00"/>
          <w:color w:val="000000"/>
          <w:sz w:val="24"/>
          <w:szCs w:val="24"/>
        </w:rPr>
        <w:t>Vytvorenie</w:t>
      </w:r>
      <w:r>
        <w:rPr>
          <w:rFonts w:ascii="Arial" w:eastAsia="TTFF59B408t00" w:hAnsi="Arial" w:cs="TTFF59B408t00"/>
          <w:color w:val="000000"/>
          <w:sz w:val="24"/>
          <w:szCs w:val="24"/>
        </w:rPr>
        <w:t xml:space="preserve"> návrhu</w:t>
      </w:r>
      <w:r w:rsidRPr="00C46D0E">
        <w:rPr>
          <w:rFonts w:ascii="Arial" w:eastAsia="TTFF59B408t00" w:hAnsi="Arial" w:cs="TTFF59B408t00"/>
          <w:color w:val="000000"/>
          <w:sz w:val="24"/>
          <w:szCs w:val="24"/>
        </w:rPr>
        <w:t xml:space="preserve"> </w:t>
      </w:r>
      <w:r>
        <w:rPr>
          <w:rFonts w:ascii="Arial" w:eastAsia="TTFF59B408t00" w:hAnsi="Arial" w:cs="TTFF59B408t00"/>
          <w:color w:val="000000"/>
          <w:sz w:val="24"/>
          <w:szCs w:val="24"/>
        </w:rPr>
        <w:t xml:space="preserve">syntéznych správy </w:t>
      </w:r>
      <w:r w:rsidRPr="00C46D0E">
        <w:rPr>
          <w:rFonts w:ascii="Arial" w:eastAsia="TTFF59B408t00" w:hAnsi="Arial" w:cs="TTFF59B408t00"/>
          <w:color w:val="000000"/>
          <w:sz w:val="24"/>
          <w:szCs w:val="24"/>
        </w:rPr>
        <w:t>– informačných brožúriek o vybraných konceptoch programu ESPON a umiestnenie na CaDEC extranet a distribúcia cieľovej skupine respontdentov</w:t>
      </w:r>
      <w:r>
        <w:rPr>
          <w:rFonts w:ascii="Arial" w:eastAsia="TTFF59B408t00" w:hAnsi="Arial" w:cs="TTFF59B408t00"/>
          <w:color w:val="000000"/>
          <w:sz w:val="24"/>
          <w:szCs w:val="24"/>
        </w:rPr>
        <w:t xml:space="preserve"> </w:t>
      </w:r>
      <w:r w:rsidRPr="00C46D0E">
        <w:rPr>
          <w:rFonts w:ascii="Arial" w:eastAsia="TTFF59B408t00" w:hAnsi="Arial" w:cs="TTFF59B408t00"/>
          <w:color w:val="000000"/>
          <w:sz w:val="24"/>
          <w:szCs w:val="24"/>
        </w:rPr>
        <w:t xml:space="preserve"> </w:t>
      </w:r>
      <w:r>
        <w:rPr>
          <w:rFonts w:ascii="Arial" w:eastAsia="TTFF59B408t00" w:hAnsi="Arial" w:cs="TTFF59B408t00"/>
          <w:color w:val="000000"/>
          <w:sz w:val="24"/>
          <w:szCs w:val="24"/>
        </w:rPr>
        <w:t>- október 2012</w:t>
      </w:r>
    </w:p>
    <w:p w:rsidR="004159AD" w:rsidRDefault="004159AD" w:rsidP="004159AD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 w:rsidRPr="001D3837">
        <w:rPr>
          <w:rFonts w:ascii="Arial" w:eastAsia="TTFF5970B8t00" w:hAnsi="Arial" w:cs="TTFF5970B8t00"/>
          <w:color w:val="000000"/>
          <w:sz w:val="24"/>
          <w:szCs w:val="24"/>
        </w:rPr>
        <w:t xml:space="preserve">Zorganizovanie </w:t>
      </w:r>
      <w:r>
        <w:rPr>
          <w:rFonts w:ascii="Arial" w:eastAsia="TTFF5970B8t00" w:hAnsi="Arial" w:cs="TTFF5970B8t00"/>
          <w:color w:val="000000"/>
          <w:sz w:val="24"/>
          <w:szCs w:val="24"/>
        </w:rPr>
        <w:t>2</w:t>
      </w:r>
      <w:r w:rsidRPr="001D3837">
        <w:rPr>
          <w:rFonts w:ascii="Arial" w:eastAsia="TTFF5970B8t00" w:hAnsi="Arial" w:cs="TTFF5970B8t00"/>
          <w:color w:val="000000"/>
          <w:sz w:val="24"/>
          <w:szCs w:val="24"/>
        </w:rPr>
        <w:t>. národného workshopu projektu CaDEC pre cieľovú skupinu</w:t>
      </w:r>
      <w:r>
        <w:rPr>
          <w:rFonts w:ascii="Arial" w:eastAsia="TTFF5970B8t00" w:hAnsi="Arial" w:cs="TTFF5970B8t00"/>
          <w:color w:val="000000"/>
          <w:sz w:val="24"/>
          <w:szCs w:val="24"/>
        </w:rPr>
        <w:t xml:space="preserve"> 24.4.2013</w:t>
      </w:r>
    </w:p>
    <w:p w:rsidR="004159AD" w:rsidRDefault="004159AD" w:rsidP="004159AD">
      <w:pPr>
        <w:widowControl w:val="0"/>
        <w:suppressAutoHyphens/>
        <w:autoSpaceDE w:val="0"/>
        <w:spacing w:line="360" w:lineRule="auto"/>
        <w:ind w:left="720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</w:p>
    <w:p w:rsidR="004159AD" w:rsidRPr="00C53725" w:rsidRDefault="004159AD" w:rsidP="004159AD">
      <w:pPr>
        <w:autoSpaceDE w:val="0"/>
        <w:spacing w:line="360" w:lineRule="auto"/>
        <w:rPr>
          <w:rFonts w:ascii="Arial" w:eastAsia="TTFF5970B8t00" w:hAnsi="Arial" w:cs="TTFF5970B8t00"/>
          <w:b/>
          <w:color w:val="000000"/>
          <w:sz w:val="24"/>
          <w:szCs w:val="24"/>
        </w:rPr>
      </w:pPr>
      <w:r w:rsidRPr="00C53725">
        <w:rPr>
          <w:rFonts w:ascii="Arial" w:eastAsia="TTFF5970B8t00" w:hAnsi="Arial" w:cs="TTFF5970B8t00"/>
          <w:b/>
          <w:color w:val="000000"/>
          <w:sz w:val="24"/>
          <w:szCs w:val="24"/>
        </w:rPr>
        <w:t>Zahraničné cesty</w:t>
      </w:r>
    </w:p>
    <w:p w:rsidR="004159AD" w:rsidRDefault="004159AD" w:rsidP="004159AD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>Pracovne stretnutie riešiteľského tímu Paríž 14.1. 2011 URBION reprezentoval: Ing. arch. Juraj Berdis, PhD.</w:t>
      </w:r>
    </w:p>
    <w:p w:rsidR="004159AD" w:rsidRDefault="004159AD" w:rsidP="004159AD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 xml:space="preserve">Seminár pre finančných manažérov ESPON Ženeva 31.3. -1.4. 2011 za </w:t>
      </w:r>
      <w:r>
        <w:rPr>
          <w:rFonts w:ascii="Arial" w:eastAsia="TTFF5970B8t00" w:hAnsi="Arial" w:cs="TTFF5970B8t00"/>
          <w:color w:val="000000"/>
          <w:sz w:val="24"/>
          <w:szCs w:val="24"/>
        </w:rPr>
        <w:lastRenderedPageBreak/>
        <w:t>URBION sa zúčastnili: Ing. arch. Juraj Berdis, PhD., Mgr. Janka Jakšová</w:t>
      </w:r>
    </w:p>
    <w:p w:rsidR="004159AD" w:rsidRDefault="004159AD" w:rsidP="004159AD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 xml:space="preserve">Pracovne stretnutie riešiteľského tímu Krakov  </w:t>
      </w:r>
      <w:r>
        <w:rPr>
          <w:rFonts w:ascii="Arial" w:eastAsia="TTFF5934B0t00" w:hAnsi="Arial" w:cs="TTFF5934B0t00"/>
          <w:color w:val="000000"/>
          <w:sz w:val="24"/>
          <w:szCs w:val="24"/>
        </w:rPr>
        <w:t>28</w:t>
      </w:r>
      <w:r>
        <w:rPr>
          <w:rFonts w:ascii="Arial" w:eastAsia="TTFF5970B8t00" w:hAnsi="Arial" w:cs="TTFF5970B8t00"/>
          <w:color w:val="000000"/>
          <w:sz w:val="24"/>
          <w:szCs w:val="24"/>
        </w:rPr>
        <w:t>.11.2011  URBION reprezentoval: Ing. arch. Juraj Berdis, PhD.</w:t>
      </w:r>
    </w:p>
    <w:p w:rsidR="004159AD" w:rsidRPr="001D3837" w:rsidRDefault="004159AD" w:rsidP="004159AD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 w:rsidRPr="001D3837">
        <w:rPr>
          <w:rFonts w:ascii="Arial" w:eastAsia="TTFF5970B8t00" w:hAnsi="Arial" w:cs="TTFF5970B8t00"/>
          <w:color w:val="000000"/>
          <w:sz w:val="24"/>
          <w:szCs w:val="24"/>
        </w:rPr>
        <w:t>Pracovné stretnutie riešiteľského tímu - Paríž 28.3. 2012 URBION reprezentoval: Ing. arch. Juraj Berdis, PhD.</w:t>
      </w:r>
    </w:p>
    <w:p w:rsidR="004159AD" w:rsidRDefault="004159AD" w:rsidP="004159AD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 w:rsidRPr="001D3837">
        <w:rPr>
          <w:rFonts w:ascii="Arial" w:eastAsia="TTFF5970B8t00" w:hAnsi="Arial" w:cs="TTFF5970B8t00"/>
          <w:color w:val="000000"/>
          <w:sz w:val="24"/>
          <w:szCs w:val="24"/>
        </w:rPr>
        <w:t>Pracovné stretnutie riešiteľského tímu - Aalborg 15.6.2012 URBION reprezentoval: Ing. arch. Juraj Berdis, PhD.</w:t>
      </w:r>
    </w:p>
    <w:p w:rsidR="004159AD" w:rsidRDefault="004159AD" w:rsidP="004159AD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 w:rsidRPr="001D3837">
        <w:rPr>
          <w:rFonts w:ascii="Arial" w:eastAsia="TTFF5970B8t00" w:hAnsi="Arial" w:cs="TTFF5970B8t00"/>
          <w:color w:val="000000"/>
          <w:sz w:val="24"/>
          <w:szCs w:val="24"/>
        </w:rPr>
        <w:t xml:space="preserve">Pracovné stretnutie riešiteľského tímu - </w:t>
      </w:r>
      <w:r w:rsidRPr="00C46D0E">
        <w:rPr>
          <w:rFonts w:ascii="Arial" w:eastAsia="TTFF59B408t00" w:hAnsi="Arial" w:cs="TTFF59B408t00"/>
          <w:color w:val="000000"/>
          <w:sz w:val="24"/>
          <w:szCs w:val="24"/>
        </w:rPr>
        <w:t xml:space="preserve">Paphos </w:t>
      </w:r>
      <w:r>
        <w:rPr>
          <w:rFonts w:ascii="Arial" w:eastAsia="TTFF59B408t00" w:hAnsi="Arial" w:cs="TTFF59B408t00"/>
          <w:color w:val="000000"/>
          <w:sz w:val="24"/>
          <w:szCs w:val="24"/>
        </w:rPr>
        <w:t>(</w:t>
      </w:r>
      <w:r w:rsidRPr="00C46D0E">
        <w:rPr>
          <w:rFonts w:ascii="Arial" w:eastAsia="TTFF59B408t00" w:hAnsi="Arial" w:cs="TTFF59B408t00"/>
          <w:color w:val="000000"/>
          <w:sz w:val="24"/>
          <w:szCs w:val="24"/>
        </w:rPr>
        <w:t>C</w:t>
      </w:r>
      <w:r>
        <w:rPr>
          <w:rFonts w:ascii="Arial" w:eastAsia="TTFF59B408t00" w:hAnsi="Arial" w:cs="TTFF59B408t00"/>
          <w:color w:val="000000"/>
          <w:sz w:val="24"/>
          <w:szCs w:val="24"/>
        </w:rPr>
        <w:t>Y)</w:t>
      </w:r>
      <w:r w:rsidRPr="00C46D0E">
        <w:rPr>
          <w:rFonts w:ascii="Arial" w:eastAsia="TTFF59B408t00" w:hAnsi="Arial" w:cs="TTFF59B408t00"/>
          <w:color w:val="000000"/>
          <w:sz w:val="24"/>
          <w:szCs w:val="24"/>
        </w:rPr>
        <w:t xml:space="preserve"> </w:t>
      </w:r>
      <w:r>
        <w:rPr>
          <w:rFonts w:ascii="Arial" w:eastAsia="TTFF59B408t00" w:hAnsi="Arial" w:cs="TTFF59B408t00"/>
          <w:color w:val="000000"/>
          <w:sz w:val="24"/>
          <w:szCs w:val="24"/>
        </w:rPr>
        <w:t>7.12.</w:t>
      </w:r>
      <w:r w:rsidRPr="00C46D0E">
        <w:rPr>
          <w:rFonts w:ascii="Arial" w:eastAsia="TTFF59B408t00" w:hAnsi="Arial" w:cs="TTFF59B408t00"/>
          <w:color w:val="000000"/>
          <w:sz w:val="24"/>
          <w:szCs w:val="24"/>
        </w:rPr>
        <w:t>2012</w:t>
      </w:r>
      <w:r w:rsidRPr="001D3837">
        <w:rPr>
          <w:rFonts w:ascii="Arial" w:eastAsia="TTFF5970B8t00" w:hAnsi="Arial" w:cs="TTFF5970B8t00"/>
          <w:color w:val="000000"/>
          <w:sz w:val="24"/>
          <w:szCs w:val="24"/>
        </w:rPr>
        <w:t xml:space="preserve"> URBION reprezentoval: Ing. arch. Juraj Berdis, PhD.</w:t>
      </w:r>
    </w:p>
    <w:p w:rsidR="004159AD" w:rsidRPr="00A80B1C" w:rsidRDefault="004159AD" w:rsidP="004159AD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>
        <w:rPr>
          <w:rFonts w:ascii="Arial" w:eastAsia="TTFF5970B8t00" w:hAnsi="Arial" w:cs="TTFF5970B8t00"/>
          <w:color w:val="000000"/>
          <w:sz w:val="24"/>
          <w:szCs w:val="24"/>
        </w:rPr>
        <w:t>Seminár pre finančných manažérov ESPON Atény marec 2013 za URBION sa zúčastnili: Ing. arch. Hana Kasová, Mgr. Janka Jakšová</w:t>
      </w:r>
    </w:p>
    <w:p w:rsidR="004159AD" w:rsidRDefault="004159AD" w:rsidP="004159AD">
      <w:pPr>
        <w:pStyle w:val="Odsekzoznamu"/>
        <w:numPr>
          <w:ilvl w:val="0"/>
          <w:numId w:val="6"/>
        </w:numPr>
        <w:autoSpaceDE w:val="0"/>
        <w:spacing w:line="360" w:lineRule="auto"/>
        <w:jc w:val="left"/>
        <w:rPr>
          <w:rFonts w:ascii="Arial" w:eastAsia="TTFF59B408t00" w:hAnsi="Arial" w:cs="TTFF59B408t00"/>
          <w:color w:val="000000"/>
          <w:sz w:val="24"/>
          <w:szCs w:val="24"/>
        </w:rPr>
      </w:pPr>
      <w:r>
        <w:rPr>
          <w:rFonts w:ascii="Arial" w:eastAsia="TTFF59B408t00" w:hAnsi="Arial" w:cs="TTFF59B408t00"/>
          <w:color w:val="000000"/>
          <w:sz w:val="24"/>
          <w:szCs w:val="24"/>
        </w:rPr>
        <w:t>Prvý m</w:t>
      </w:r>
      <w:r w:rsidRPr="00C46D0E">
        <w:rPr>
          <w:rFonts w:ascii="Arial" w:eastAsia="TTFF59B408t00" w:hAnsi="Arial" w:cs="TTFF59B408t00"/>
          <w:color w:val="000000"/>
          <w:sz w:val="24"/>
          <w:szCs w:val="24"/>
        </w:rPr>
        <w:t>edzinárodný</w:t>
      </w:r>
      <w:r>
        <w:rPr>
          <w:rFonts w:ascii="Arial" w:eastAsia="TTFF59B408t00" w:hAnsi="Arial" w:cs="TTFF59B408t00"/>
          <w:color w:val="000000"/>
          <w:sz w:val="24"/>
          <w:szCs w:val="24"/>
        </w:rPr>
        <w:t xml:space="preserve"> workshop CaDEC v Paríži v 22.-23.5.</w:t>
      </w:r>
      <w:r w:rsidRPr="00C46D0E">
        <w:rPr>
          <w:rFonts w:ascii="Arial" w:eastAsia="TTFF59B408t00" w:hAnsi="Arial" w:cs="TTFF59B408t00"/>
          <w:color w:val="000000"/>
          <w:sz w:val="24"/>
          <w:szCs w:val="24"/>
        </w:rPr>
        <w:t>2013</w:t>
      </w:r>
      <w:r>
        <w:rPr>
          <w:rFonts w:ascii="Arial" w:eastAsia="TTFF59B408t00" w:hAnsi="Arial" w:cs="TTFF59B408t00"/>
          <w:color w:val="000000"/>
          <w:sz w:val="24"/>
          <w:szCs w:val="24"/>
        </w:rPr>
        <w:t xml:space="preserve"> </w:t>
      </w:r>
      <w:r w:rsidRPr="001D3837">
        <w:rPr>
          <w:rFonts w:ascii="Arial" w:eastAsia="TTFF5970B8t00" w:hAnsi="Arial" w:cs="TTFF5970B8t00"/>
          <w:color w:val="000000"/>
          <w:sz w:val="24"/>
          <w:szCs w:val="24"/>
        </w:rPr>
        <w:t>URBION reprezentoval: Ing. arch. Juraj Berdis, PhD.</w:t>
      </w:r>
      <w:r>
        <w:rPr>
          <w:rFonts w:ascii="Arial" w:eastAsia="TTFF5970B8t00" w:hAnsi="Arial" w:cs="TTFF5970B8t00"/>
          <w:color w:val="000000"/>
          <w:sz w:val="24"/>
          <w:szCs w:val="24"/>
        </w:rPr>
        <w:t xml:space="preserve">, Ing. arch. Hana Kasová, Ing.arch. Ľudmila Priehodová, Ing. Mgr. Janka Jakšová </w:t>
      </w:r>
    </w:p>
    <w:p w:rsidR="004159AD" w:rsidRDefault="004159AD" w:rsidP="004159AD">
      <w:pPr>
        <w:widowControl w:val="0"/>
        <w:suppressAutoHyphens/>
        <w:autoSpaceDE w:val="0"/>
        <w:spacing w:line="360" w:lineRule="auto"/>
        <w:ind w:left="720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</w:p>
    <w:p w:rsidR="004159AD" w:rsidRDefault="004159AD" w:rsidP="004159AD">
      <w:pPr>
        <w:autoSpaceDE w:val="0"/>
        <w:spacing w:line="360" w:lineRule="auto"/>
        <w:jc w:val="left"/>
        <w:rPr>
          <w:rFonts w:ascii="Arial" w:hAnsi="Arial"/>
        </w:rPr>
      </w:pPr>
    </w:p>
    <w:p w:rsidR="004159AD" w:rsidRPr="002903E7" w:rsidRDefault="004159AD" w:rsidP="004159AD">
      <w:pPr>
        <w:autoSpaceDE w:val="0"/>
        <w:spacing w:line="360" w:lineRule="auto"/>
        <w:jc w:val="left"/>
        <w:rPr>
          <w:rFonts w:ascii="Arial" w:eastAsia="TTFF59B408t00" w:hAnsi="Arial" w:cs="TTFF59B408t00"/>
          <w:b/>
          <w:color w:val="000000"/>
          <w:sz w:val="24"/>
          <w:szCs w:val="24"/>
        </w:rPr>
      </w:pPr>
      <w:r w:rsidRPr="002903E7">
        <w:rPr>
          <w:rFonts w:ascii="Arial" w:eastAsia="TTFF59B408t00" w:hAnsi="Arial" w:cs="TTFF59B408t00"/>
          <w:b/>
          <w:color w:val="000000"/>
          <w:sz w:val="24"/>
          <w:szCs w:val="24"/>
        </w:rPr>
        <w:t>Plánované aktivity v nasledujúcom období</w:t>
      </w:r>
    </w:p>
    <w:p w:rsidR="004159AD" w:rsidRPr="00C46D0E" w:rsidRDefault="004159AD" w:rsidP="004159AD">
      <w:pPr>
        <w:pStyle w:val="Odsekzoznamu"/>
        <w:numPr>
          <w:ilvl w:val="0"/>
          <w:numId w:val="8"/>
        </w:numPr>
        <w:autoSpaceDE w:val="0"/>
        <w:spacing w:line="360" w:lineRule="auto"/>
        <w:jc w:val="left"/>
        <w:rPr>
          <w:rFonts w:ascii="Arial" w:eastAsia="TTFF59B408t00" w:hAnsi="Arial" w:cs="TTFF59B408t00"/>
          <w:color w:val="000000"/>
          <w:sz w:val="24"/>
          <w:szCs w:val="24"/>
        </w:rPr>
      </w:pPr>
      <w:r>
        <w:rPr>
          <w:rFonts w:ascii="Arial" w:eastAsia="TTFF59B408t00" w:hAnsi="Arial" w:cs="TTFF59B408t00"/>
          <w:color w:val="000000"/>
          <w:sz w:val="24"/>
          <w:szCs w:val="24"/>
        </w:rPr>
        <w:t>Odovzdanie 6. postupovej a finančnej správy do konca novebra 2013 a 7. postupovej správy v roku 2014</w:t>
      </w:r>
    </w:p>
    <w:p w:rsidR="004159AD" w:rsidRDefault="004159AD" w:rsidP="004159AD">
      <w:pPr>
        <w:pStyle w:val="Odsekzoznamu"/>
        <w:numPr>
          <w:ilvl w:val="0"/>
          <w:numId w:val="8"/>
        </w:numPr>
        <w:autoSpaceDE w:val="0"/>
        <w:spacing w:line="360" w:lineRule="auto"/>
        <w:jc w:val="left"/>
        <w:rPr>
          <w:rFonts w:ascii="Arial" w:eastAsia="TTFF59B408t00" w:hAnsi="Arial" w:cs="TTFF59B408t00"/>
          <w:color w:val="000000"/>
          <w:sz w:val="24"/>
          <w:szCs w:val="24"/>
        </w:rPr>
      </w:pPr>
      <w:r>
        <w:rPr>
          <w:rFonts w:ascii="Arial" w:eastAsia="TTFF59B408t00" w:hAnsi="Arial" w:cs="TTFF59B408t00"/>
          <w:color w:val="000000"/>
          <w:sz w:val="24"/>
          <w:szCs w:val="24"/>
        </w:rPr>
        <w:t>Druhý m</w:t>
      </w:r>
      <w:r w:rsidRPr="00C46D0E">
        <w:rPr>
          <w:rFonts w:ascii="Arial" w:eastAsia="TTFF59B408t00" w:hAnsi="Arial" w:cs="TTFF59B408t00"/>
          <w:color w:val="000000"/>
          <w:sz w:val="24"/>
          <w:szCs w:val="24"/>
        </w:rPr>
        <w:t>edzinárodný workshop CaDEC v Paríži v </w:t>
      </w:r>
      <w:r>
        <w:rPr>
          <w:rFonts w:ascii="Arial" w:eastAsia="TTFF59B408t00" w:hAnsi="Arial" w:cs="TTFF59B408t00"/>
          <w:color w:val="000000"/>
          <w:sz w:val="24"/>
          <w:szCs w:val="24"/>
        </w:rPr>
        <w:t>október</w:t>
      </w:r>
      <w:r w:rsidRPr="00C46D0E">
        <w:rPr>
          <w:rFonts w:ascii="Arial" w:eastAsia="TTFF59B408t00" w:hAnsi="Arial" w:cs="TTFF59B408t00"/>
          <w:color w:val="000000"/>
          <w:sz w:val="24"/>
          <w:szCs w:val="24"/>
        </w:rPr>
        <w:t xml:space="preserve"> 2013</w:t>
      </w:r>
    </w:p>
    <w:p w:rsidR="004159AD" w:rsidRDefault="004159AD" w:rsidP="004159AD">
      <w:pPr>
        <w:autoSpaceDE w:val="0"/>
        <w:spacing w:line="360" w:lineRule="auto"/>
        <w:jc w:val="left"/>
        <w:rPr>
          <w:rFonts w:ascii="Arial" w:eastAsia="TTFF59B408t00" w:hAnsi="Arial" w:cs="TTFF59B408t00"/>
          <w:color w:val="000000"/>
          <w:sz w:val="24"/>
          <w:szCs w:val="24"/>
        </w:rPr>
      </w:pPr>
    </w:p>
    <w:p w:rsidR="004159AD" w:rsidRPr="00C53725" w:rsidRDefault="004159AD" w:rsidP="004159AD">
      <w:pPr>
        <w:autoSpaceDE w:val="0"/>
        <w:spacing w:line="360" w:lineRule="auto"/>
        <w:jc w:val="left"/>
        <w:rPr>
          <w:rFonts w:ascii="Arial" w:eastAsia="TTFF59B408t00" w:hAnsi="Arial" w:cs="TTFF59B408t00"/>
          <w:b/>
          <w:color w:val="000000"/>
          <w:sz w:val="24"/>
          <w:szCs w:val="24"/>
        </w:rPr>
      </w:pPr>
      <w:r w:rsidRPr="00C53725">
        <w:rPr>
          <w:rFonts w:ascii="Arial" w:eastAsia="TTFF59B408t00" w:hAnsi="Arial" w:cs="TTFF59B408t00"/>
          <w:b/>
          <w:color w:val="000000"/>
          <w:sz w:val="24"/>
          <w:szCs w:val="24"/>
        </w:rPr>
        <w:t>Čerpanie financií zo schváleného rozpočtu projektu</w:t>
      </w:r>
    </w:p>
    <w:p w:rsidR="004159AD" w:rsidRPr="00F470F0" w:rsidRDefault="004159AD" w:rsidP="004159AD">
      <w:pPr>
        <w:pStyle w:val="Odsekzoznamu"/>
        <w:numPr>
          <w:ilvl w:val="0"/>
          <w:numId w:val="9"/>
        </w:numPr>
        <w:autoSpaceDE w:val="0"/>
        <w:spacing w:line="360" w:lineRule="auto"/>
        <w:jc w:val="left"/>
        <w:rPr>
          <w:rFonts w:ascii="Arial" w:eastAsia="TTFF59B408t00" w:hAnsi="Arial" w:cs="TTFF59B408t00"/>
          <w:color w:val="000000"/>
          <w:sz w:val="24"/>
          <w:szCs w:val="24"/>
        </w:rPr>
      </w:pPr>
      <w:r>
        <w:rPr>
          <w:rFonts w:ascii="Arial" w:eastAsia="TTFF59B408t00" w:hAnsi="Arial" w:cs="TTFF59B408t00"/>
          <w:color w:val="000000"/>
          <w:sz w:val="24"/>
          <w:szCs w:val="24"/>
        </w:rPr>
        <w:t>Celková v</w:t>
      </w:r>
      <w:r w:rsidRPr="00F470F0">
        <w:rPr>
          <w:rFonts w:ascii="Arial" w:eastAsia="TTFF59B408t00" w:hAnsi="Arial" w:cs="TTFF59B408t00"/>
          <w:color w:val="000000"/>
          <w:sz w:val="24"/>
          <w:szCs w:val="24"/>
        </w:rPr>
        <w:t>ýška rozpočtu je 26 633,</w:t>
      </w:r>
      <w:r>
        <w:rPr>
          <w:rFonts w:ascii="Arial" w:eastAsia="TTFF59B408t00" w:hAnsi="Arial" w:cs="TTFF59B408t00"/>
          <w:color w:val="000000"/>
          <w:sz w:val="24"/>
          <w:szCs w:val="24"/>
        </w:rPr>
        <w:t>00</w:t>
      </w:r>
      <w:r w:rsidRPr="00F470F0">
        <w:rPr>
          <w:rFonts w:ascii="Arial" w:eastAsia="TTFF59B408t00" w:hAnsi="Arial" w:cs="TTFF59B408t00"/>
          <w:color w:val="000000"/>
          <w:sz w:val="24"/>
          <w:szCs w:val="24"/>
        </w:rPr>
        <w:t xml:space="preserve"> EUR</w:t>
      </w:r>
    </w:p>
    <w:p w:rsidR="004159AD" w:rsidRDefault="004159AD" w:rsidP="004159AD">
      <w:pPr>
        <w:pStyle w:val="Odsekzoznamu"/>
        <w:numPr>
          <w:ilvl w:val="0"/>
          <w:numId w:val="9"/>
        </w:numPr>
        <w:autoSpaceDE w:val="0"/>
        <w:spacing w:line="360" w:lineRule="auto"/>
        <w:jc w:val="left"/>
        <w:rPr>
          <w:rFonts w:ascii="Arial" w:eastAsia="TTFF59B408t00" w:hAnsi="Arial" w:cs="TTFF59B408t00"/>
          <w:color w:val="000000"/>
          <w:sz w:val="24"/>
          <w:szCs w:val="24"/>
        </w:rPr>
      </w:pPr>
      <w:r w:rsidRPr="00F470F0">
        <w:rPr>
          <w:rFonts w:ascii="Arial" w:eastAsia="TTFF59B408t00" w:hAnsi="Arial" w:cs="TTFF59B408t00"/>
          <w:color w:val="000000"/>
          <w:sz w:val="24"/>
          <w:szCs w:val="24"/>
        </w:rPr>
        <w:t>Doteraz boli odovzdan</w:t>
      </w:r>
      <w:r>
        <w:rPr>
          <w:rFonts w:ascii="Arial" w:eastAsia="TTFF59B408t00" w:hAnsi="Arial" w:cs="TTFF59B408t00"/>
          <w:color w:val="000000"/>
          <w:sz w:val="24"/>
          <w:szCs w:val="24"/>
        </w:rPr>
        <w:t>ých</w:t>
      </w:r>
      <w:r w:rsidRPr="00F470F0">
        <w:rPr>
          <w:rFonts w:ascii="Arial" w:eastAsia="TTFF59B408t00" w:hAnsi="Arial" w:cs="TTFF59B408t00"/>
          <w:color w:val="000000"/>
          <w:sz w:val="24"/>
          <w:szCs w:val="24"/>
        </w:rPr>
        <w:t xml:space="preserve"> </w:t>
      </w:r>
      <w:r>
        <w:rPr>
          <w:rFonts w:ascii="Arial" w:eastAsia="TTFF59B408t00" w:hAnsi="Arial" w:cs="TTFF59B408t00"/>
          <w:color w:val="000000"/>
          <w:sz w:val="24"/>
          <w:szCs w:val="24"/>
        </w:rPr>
        <w:t>päť finančných</w:t>
      </w:r>
      <w:r w:rsidRPr="00F470F0">
        <w:rPr>
          <w:rFonts w:ascii="Arial" w:eastAsia="TTFF59B408t00" w:hAnsi="Arial" w:cs="TTFF59B408t00"/>
          <w:color w:val="000000"/>
          <w:sz w:val="24"/>
          <w:szCs w:val="24"/>
        </w:rPr>
        <w:t xml:space="preserve"> správ a zatiaľ iba prv</w:t>
      </w:r>
      <w:r>
        <w:rPr>
          <w:rFonts w:ascii="Arial" w:eastAsia="TTFF59B408t00" w:hAnsi="Arial" w:cs="TTFF59B408t00"/>
          <w:color w:val="000000"/>
          <w:sz w:val="24"/>
          <w:szCs w:val="24"/>
        </w:rPr>
        <w:t>é</w:t>
      </w:r>
      <w:r w:rsidRPr="00F470F0">
        <w:rPr>
          <w:rFonts w:ascii="Arial" w:eastAsia="TTFF59B408t00" w:hAnsi="Arial" w:cs="TTFF59B408t00"/>
          <w:color w:val="000000"/>
          <w:sz w:val="24"/>
          <w:szCs w:val="24"/>
        </w:rPr>
        <w:t xml:space="preserve"> </w:t>
      </w:r>
      <w:r>
        <w:rPr>
          <w:rFonts w:ascii="Arial" w:eastAsia="TTFF59B408t00" w:hAnsi="Arial" w:cs="TTFF59B408t00"/>
          <w:color w:val="000000"/>
          <w:sz w:val="24"/>
          <w:szCs w:val="24"/>
        </w:rPr>
        <w:t xml:space="preserve">dve </w:t>
      </w:r>
      <w:r w:rsidRPr="00F470F0">
        <w:rPr>
          <w:rFonts w:ascii="Arial" w:eastAsia="TTFF59B408t00" w:hAnsi="Arial" w:cs="TTFF59B408t00"/>
          <w:color w:val="000000"/>
          <w:sz w:val="24"/>
          <w:szCs w:val="24"/>
        </w:rPr>
        <w:t>bol</w:t>
      </w:r>
      <w:r>
        <w:rPr>
          <w:rFonts w:ascii="Arial" w:eastAsia="TTFF59B408t00" w:hAnsi="Arial" w:cs="TTFF59B408t00"/>
          <w:color w:val="000000"/>
          <w:sz w:val="24"/>
          <w:szCs w:val="24"/>
        </w:rPr>
        <w:t xml:space="preserve">i preplatené. </w:t>
      </w:r>
    </w:p>
    <w:p w:rsidR="004159AD" w:rsidRPr="002903E7" w:rsidRDefault="004159AD" w:rsidP="004159AD">
      <w:pPr>
        <w:pStyle w:val="Odsekzoznamu"/>
        <w:autoSpaceDE w:val="0"/>
        <w:spacing w:line="360" w:lineRule="auto"/>
        <w:jc w:val="left"/>
        <w:rPr>
          <w:rFonts w:ascii="Arial" w:eastAsia="TTFF59B408t00" w:hAnsi="Arial" w:cs="TTFF59B408t00"/>
          <w:color w:val="000000"/>
          <w:sz w:val="24"/>
          <w:szCs w:val="24"/>
        </w:rPr>
      </w:pPr>
      <w:r>
        <w:rPr>
          <w:rFonts w:ascii="Arial" w:eastAsia="TTFF59B408t00" w:hAnsi="Arial" w:cs="TTFF59B408t00"/>
          <w:color w:val="000000"/>
          <w:sz w:val="24"/>
          <w:szCs w:val="24"/>
        </w:rPr>
        <w:t>Celková výška čerpania je v priloženej tabuľke.</w:t>
      </w:r>
    </w:p>
    <w:p w:rsidR="004159AD" w:rsidRPr="00F470F0" w:rsidRDefault="004159AD" w:rsidP="004159AD">
      <w:pPr>
        <w:pStyle w:val="Odsekzoznamu"/>
        <w:autoSpaceDE w:val="0"/>
        <w:spacing w:line="360" w:lineRule="auto"/>
        <w:jc w:val="left"/>
        <w:rPr>
          <w:rFonts w:ascii="Arial" w:eastAsia="TTFF59B408t00" w:hAnsi="Arial" w:cs="TTFF59B408t00"/>
          <w:color w:val="000000"/>
          <w:sz w:val="24"/>
          <w:szCs w:val="24"/>
        </w:rPr>
      </w:pPr>
    </w:p>
    <w:p w:rsidR="004159AD" w:rsidRDefault="004159AD" w:rsidP="004159AD">
      <w:pPr>
        <w:autoSpaceDE w:val="0"/>
        <w:spacing w:line="360" w:lineRule="auto"/>
        <w:jc w:val="left"/>
        <w:rPr>
          <w:rFonts w:ascii="Arial" w:eastAsia="TTFF59B408t00" w:hAnsi="Arial" w:cs="TTFF59B408t00"/>
          <w:color w:val="000000"/>
          <w:sz w:val="24"/>
          <w:szCs w:val="24"/>
        </w:rPr>
      </w:pPr>
    </w:p>
    <w:p w:rsidR="004159AD" w:rsidRDefault="004159AD" w:rsidP="004159AD">
      <w:pPr>
        <w:autoSpaceDE w:val="0"/>
        <w:spacing w:line="360" w:lineRule="auto"/>
        <w:jc w:val="left"/>
        <w:rPr>
          <w:rFonts w:ascii="Arial" w:eastAsia="TTFF5970B8t00" w:hAnsi="Arial" w:cs="TTFF5970B8t00"/>
          <w:color w:val="000000"/>
          <w:sz w:val="24"/>
          <w:szCs w:val="24"/>
        </w:rPr>
      </w:pPr>
      <w:r w:rsidRPr="00C53725">
        <w:rPr>
          <w:rFonts w:ascii="Arial" w:eastAsia="TTFF59B408t00" w:hAnsi="Arial" w:cs="TTFF59B408t00"/>
          <w:b/>
          <w:color w:val="000000"/>
          <w:sz w:val="24"/>
          <w:szCs w:val="24"/>
        </w:rPr>
        <w:t>Ukončenie úlohy:</w:t>
      </w:r>
      <w:r>
        <w:rPr>
          <w:rFonts w:ascii="Arial" w:eastAsia="TTFF59B408t00" w:hAnsi="Arial" w:cs="TTFF59B408t00"/>
          <w:color w:val="000000"/>
          <w:sz w:val="24"/>
          <w:szCs w:val="24"/>
        </w:rPr>
        <w:t xml:space="preserve"> </w:t>
      </w:r>
      <w:r>
        <w:rPr>
          <w:rFonts w:ascii="Arial" w:eastAsia="TTFF5970B8t00" w:hAnsi="Arial" w:cs="TTFF5970B8t00"/>
          <w:color w:val="000000"/>
          <w:sz w:val="24"/>
          <w:szCs w:val="24"/>
        </w:rPr>
        <w:t xml:space="preserve">Január 2014 </w:t>
      </w:r>
    </w:p>
    <w:p w:rsidR="00925904" w:rsidRDefault="00925904" w:rsidP="004159AD">
      <w:pPr>
        <w:autoSpaceDE w:val="0"/>
        <w:spacing w:line="360" w:lineRule="auto"/>
      </w:pPr>
    </w:p>
    <w:sectPr w:rsidR="00925904" w:rsidSect="00EA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FF5970B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FF59B4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FF5934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BEE5785"/>
    <w:multiLevelType w:val="hybridMultilevel"/>
    <w:tmpl w:val="951CE570"/>
    <w:lvl w:ilvl="0" w:tplc="FFFFFFFF">
      <w:start w:val="1"/>
      <w:numFmt w:val="bullet"/>
      <w:lvlText w:val="­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A4BE4"/>
    <w:multiLevelType w:val="hybridMultilevel"/>
    <w:tmpl w:val="4DAE9A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860A3"/>
    <w:multiLevelType w:val="hybridMultilevel"/>
    <w:tmpl w:val="40CAC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D4E52"/>
    <w:multiLevelType w:val="hybridMultilevel"/>
    <w:tmpl w:val="EFEAA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23D5"/>
    <w:rsid w:val="00260FE4"/>
    <w:rsid w:val="00293772"/>
    <w:rsid w:val="003E5F74"/>
    <w:rsid w:val="004159AD"/>
    <w:rsid w:val="004E38E4"/>
    <w:rsid w:val="00583F26"/>
    <w:rsid w:val="00595B29"/>
    <w:rsid w:val="00617405"/>
    <w:rsid w:val="006E23D5"/>
    <w:rsid w:val="00862CF2"/>
    <w:rsid w:val="008F5840"/>
    <w:rsid w:val="00925904"/>
    <w:rsid w:val="00975A99"/>
    <w:rsid w:val="00984BA9"/>
    <w:rsid w:val="0099344E"/>
    <w:rsid w:val="00A45238"/>
    <w:rsid w:val="00AE2E11"/>
    <w:rsid w:val="00B93D1B"/>
    <w:rsid w:val="00C81039"/>
    <w:rsid w:val="00CC3BA7"/>
    <w:rsid w:val="00EA0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23D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7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405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93D1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95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rbion.sk/templates/urbion/img/logo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urbion.kasova</dc:creator>
  <cp:lastModifiedBy>urbion</cp:lastModifiedBy>
  <cp:revision>7</cp:revision>
  <cp:lastPrinted>2013-06-27T10:35:00Z</cp:lastPrinted>
  <dcterms:created xsi:type="dcterms:W3CDTF">2013-06-26T16:04:00Z</dcterms:created>
  <dcterms:modified xsi:type="dcterms:W3CDTF">2013-07-19T08:16:00Z</dcterms:modified>
</cp:coreProperties>
</file>